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64630E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64630E">
        <w:rPr>
          <w:b w:val="0"/>
          <w:color w:val="000000"/>
          <w:sz w:val="24"/>
        </w:rPr>
        <w:t>Дело № 5-</w:t>
      </w:r>
      <w:r w:rsidRPr="0064630E" w:rsidR="0064630E">
        <w:rPr>
          <w:b w:val="0"/>
          <w:color w:val="000000"/>
          <w:sz w:val="24"/>
          <w:lang w:val="ru-RU"/>
        </w:rPr>
        <w:t>244</w:t>
      </w:r>
      <w:r w:rsidRPr="0064630E">
        <w:rPr>
          <w:b w:val="0"/>
          <w:color w:val="000000"/>
          <w:sz w:val="24"/>
        </w:rPr>
        <w:t>-</w:t>
      </w:r>
      <w:r w:rsidRPr="0064630E">
        <w:rPr>
          <w:b w:val="0"/>
          <w:color w:val="000000"/>
          <w:sz w:val="24"/>
          <w:lang w:val="ru-RU"/>
        </w:rPr>
        <w:t>0402</w:t>
      </w:r>
      <w:r w:rsidRPr="0064630E">
        <w:rPr>
          <w:b w:val="0"/>
          <w:color w:val="000000"/>
          <w:sz w:val="24"/>
        </w:rPr>
        <w:t>/20</w:t>
      </w:r>
      <w:r w:rsidRPr="0064630E" w:rsidR="00D1144F">
        <w:rPr>
          <w:b w:val="0"/>
          <w:color w:val="000000"/>
          <w:sz w:val="24"/>
          <w:lang w:val="ru-RU"/>
        </w:rPr>
        <w:t>24</w:t>
      </w:r>
    </w:p>
    <w:p w:rsidR="0064630E" w:rsidRPr="0064630E" w:rsidP="0064630E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64630E">
        <w:rPr>
          <w:b w:val="0"/>
          <w:color w:val="000000"/>
          <w:sz w:val="24"/>
          <w:lang w:val="ru-RU"/>
        </w:rPr>
        <w:t>УИД:</w:t>
      </w:r>
      <w:r w:rsidRPr="0064630E">
        <w:rPr>
          <w:b w:val="0"/>
          <w:bCs w:val="0"/>
          <w:sz w:val="24"/>
        </w:rPr>
        <w:t xml:space="preserve"> </w:t>
      </w:r>
      <w:r w:rsidRPr="0064630E">
        <w:rPr>
          <w:b w:val="0"/>
          <w:bCs w:val="0"/>
          <w:sz w:val="24"/>
        </w:rPr>
        <w:t>86MS0031-01-2024-002638-40</w:t>
      </w:r>
    </w:p>
    <w:p w:rsidR="003C543F" w:rsidRPr="00276A19" w:rsidP="0064630E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64630E">
        <w:rPr>
          <w:sz w:val="28"/>
          <w:szCs w:val="28"/>
        </w:rPr>
        <w:t xml:space="preserve"> </w:t>
      </w:r>
      <w:r w:rsidR="008A09DE">
        <w:rPr>
          <w:sz w:val="28"/>
          <w:szCs w:val="28"/>
        </w:rPr>
        <w:t>05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8A09DE">
      <w:pPr>
        <w:pStyle w:val="BodyText"/>
        <w:spacing w:after="0"/>
        <w:ind w:left="212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генерального директора</w:t>
      </w:r>
      <w:r w:rsidRPr="008A09DE">
        <w:rPr>
          <w:color w:val="0000FF"/>
          <w:sz w:val="28"/>
          <w:szCs w:val="28"/>
        </w:rPr>
        <w:t xml:space="preserve"> общества с ограниченной ответственностью «Мортка Лес» </w:t>
      </w:r>
      <w:r w:rsidRPr="008A09DE">
        <w:rPr>
          <w:color w:val="0000FF"/>
          <w:sz w:val="28"/>
          <w:szCs w:val="28"/>
        </w:rPr>
        <w:t>Шафагутдинова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Дамира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Тагировича</w:t>
      </w:r>
      <w:r w:rsidRPr="008A09DE"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461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Шафагутдинов</w:t>
      </w:r>
      <w:r w:rsidR="008A09DE">
        <w:rPr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, </w:t>
      </w:r>
      <w:r w:rsidRPr="002532F8" w:rsidR="002532F8">
        <w:rPr>
          <w:color w:val="0000FF"/>
          <w:sz w:val="28"/>
          <w:szCs w:val="28"/>
        </w:rPr>
        <w:t>26.</w:t>
      </w:r>
      <w:r w:rsidR="0064630E">
        <w:rPr>
          <w:color w:val="0000FF"/>
          <w:sz w:val="28"/>
          <w:szCs w:val="28"/>
        </w:rPr>
        <w:t>07</w:t>
      </w:r>
      <w:r w:rsidRPr="002532F8" w:rsidR="002532F8">
        <w:rPr>
          <w:color w:val="0000FF"/>
          <w:sz w:val="28"/>
          <w:szCs w:val="28"/>
        </w:rPr>
        <w:t>.2024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>Промышленная, 27, офис 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п.7</w:t>
        </w:r>
      </w:hyperlink>
      <w:r w:rsidR="00D1144F">
        <w:rPr>
          <w:rStyle w:val="Hyperlink"/>
          <w:sz w:val="28"/>
          <w:szCs w:val="28"/>
          <w:u w:val="none"/>
        </w:rPr>
        <w:t xml:space="preserve"> ст. 431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64630E">
        <w:rPr>
          <w:color w:val="0000FF"/>
          <w:sz w:val="28"/>
          <w:szCs w:val="28"/>
        </w:rPr>
        <w:t>15.09.2023</w:t>
      </w:r>
      <w:r w:rsidR="008A09DE">
        <w:rPr>
          <w:color w:val="0000FF"/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предоставил в налоговый орган </w:t>
      </w:r>
      <w:r w:rsidR="003C543F">
        <w:rPr>
          <w:sz w:val="28"/>
          <w:szCs w:val="28"/>
        </w:rPr>
        <w:t>первичный расчет по страховым взносам</w:t>
      </w:r>
      <w:r w:rsidRPr="00276A19">
        <w:rPr>
          <w:sz w:val="28"/>
          <w:szCs w:val="28"/>
        </w:rPr>
        <w:t xml:space="preserve"> за </w:t>
      </w:r>
      <w:r w:rsidR="0064630E">
        <w:rPr>
          <w:color w:val="0000FF"/>
          <w:sz w:val="28"/>
          <w:szCs w:val="28"/>
        </w:rPr>
        <w:t>6 месяцев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64630E">
        <w:rPr>
          <w:color w:val="0000FF"/>
          <w:sz w:val="28"/>
          <w:szCs w:val="28"/>
        </w:rPr>
        <w:t>25.07.2024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со </w:t>
      </w:r>
      <w:hyperlink r:id="rId6" w:history="1">
        <w:r w:rsidRPr="00276A19">
          <w:rPr>
            <w:rStyle w:val="Hyperlink"/>
            <w:sz w:val="28"/>
            <w:szCs w:val="28"/>
            <w:u w:val="none"/>
          </w:rPr>
          <w:t>ст. 15.5</w:t>
        </w:r>
      </w:hyperlink>
      <w:r w:rsidRPr="00276A19">
        <w:rPr>
          <w:sz w:val="28"/>
          <w:szCs w:val="28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Согласно </w:t>
      </w:r>
      <w:hyperlink r:id="rId4" w:history="1">
        <w:r w:rsidRPr="00276A19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276A19" w:rsidRPr="003C543F" w:rsidP="00276A19">
      <w:pPr>
        <w:ind w:firstLine="540"/>
        <w:jc w:val="both"/>
        <w:rPr>
          <w:sz w:val="28"/>
          <w:szCs w:val="28"/>
        </w:rPr>
      </w:pPr>
      <w:hyperlink r:id="rId7" w:history="1">
        <w:r w:rsidRPr="00276A19">
          <w:rPr>
            <w:rStyle w:val="Hyperlink"/>
            <w:sz w:val="28"/>
            <w:szCs w:val="28"/>
            <w:u w:val="none"/>
          </w:rPr>
          <w:t>Статьей 346.19</w:t>
        </w:r>
      </w:hyperlink>
      <w:r w:rsidRPr="00276A19">
        <w:rPr>
          <w:sz w:val="28"/>
          <w:szCs w:val="28"/>
        </w:rPr>
        <w:t xml:space="preserve"> Налогового кодекса РФ установлено, что налоговым периодом признается календарный год; отчетными периодами признаются первый квартал, </w:t>
      </w:r>
      <w:r w:rsidR="0064630E">
        <w:rPr>
          <w:sz w:val="28"/>
          <w:szCs w:val="28"/>
        </w:rPr>
        <w:t>6 месяцев</w:t>
      </w:r>
      <w:r w:rsidRPr="003C543F">
        <w:rPr>
          <w:sz w:val="28"/>
          <w:szCs w:val="28"/>
        </w:rPr>
        <w:t xml:space="preserve"> и девять месяцев календарного года. </w:t>
      </w:r>
    </w:p>
    <w:p w:rsidR="003C543F" w:rsidRPr="003C543F" w:rsidP="003C543F">
      <w:pPr>
        <w:ind w:firstLine="539"/>
        <w:jc w:val="both"/>
        <w:rPr>
          <w:sz w:val="28"/>
          <w:szCs w:val="28"/>
        </w:rPr>
      </w:pPr>
      <w:r w:rsidRPr="003C543F">
        <w:rPr>
          <w:sz w:val="28"/>
          <w:szCs w:val="28"/>
        </w:rPr>
        <w:t xml:space="preserve">Согласно </w:t>
      </w:r>
      <w:hyperlink r:id="rId5" w:history="1">
        <w:r w:rsidRPr="003C543F">
          <w:rPr>
            <w:rStyle w:val="Hyperlink"/>
            <w:sz w:val="28"/>
            <w:szCs w:val="28"/>
            <w:u w:val="none"/>
          </w:rPr>
          <w:t>подп. 1 п. 1 ст. 346.23</w:t>
        </w:r>
      </w:hyperlink>
      <w:r w:rsidRPr="003C543F">
        <w:rPr>
          <w:sz w:val="28"/>
          <w:szCs w:val="28"/>
        </w:rPr>
        <w:t xml:space="preserve"> Налогового кодекса РФ по итогам </w:t>
      </w:r>
      <w:hyperlink r:id="rId8" w:history="1">
        <w:r w:rsidRPr="003C543F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3C543F">
        <w:rPr>
          <w:sz w:val="28"/>
          <w:szCs w:val="28"/>
        </w:rPr>
        <w:t xml:space="preserve"> налогоплательщики представляют налоговую декларацию в налоговый орган по месту нахождения </w:t>
      </w:r>
      <w:r w:rsidRPr="003C543F">
        <w:rPr>
          <w:sz w:val="28"/>
          <w:szCs w:val="28"/>
        </w:rPr>
        <w:t>организации не</w:t>
      </w:r>
      <w:r w:rsidRPr="003C543F">
        <w:rPr>
          <w:sz w:val="28"/>
          <w:szCs w:val="28"/>
        </w:rPr>
        <w:t xml:space="preserve"> позднее 25 марта года, следующего за истекшим налоговым периодом</w:t>
      </w:r>
      <w:r w:rsidRPr="003C543F">
        <w:rPr>
          <w:sz w:val="28"/>
          <w:szCs w:val="28"/>
        </w:rPr>
        <w:t>.</w:t>
      </w:r>
    </w:p>
    <w:p w:rsidR="003C543F" w:rsidRPr="003C543F" w:rsidP="003C543F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hyperlink r:id="rId9" w:history="1">
        <w:r w:rsidRPr="003C543F">
          <w:rPr>
            <w:rStyle w:val="Hyperlink"/>
            <w:sz w:val="28"/>
            <w:szCs w:val="28"/>
            <w:u w:val="none"/>
          </w:rPr>
          <w:t>Пунктом 7 статьи 431 главы 34</w:t>
        </w:r>
      </w:hyperlink>
      <w:r w:rsidRPr="003C543F">
        <w:rPr>
          <w:sz w:val="28"/>
          <w:szCs w:val="28"/>
        </w:rPr>
        <w:t xml:space="preserve"> "Страховые взносы" Налогового Кодекса РФ предусмотрено, что   расчет по страховым взносам - не позднее 25-го числа месяца, следующего за расчетным (отчетным) периодом;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Таким </w:t>
      </w:r>
      <w:r w:rsidRPr="00276A19" w:rsidR="00F908E3">
        <w:rPr>
          <w:sz w:val="28"/>
          <w:szCs w:val="28"/>
        </w:rPr>
        <w:t xml:space="preserve">образом, </w:t>
      </w:r>
      <w:r w:rsidR="00F908E3">
        <w:rPr>
          <w:sz w:val="28"/>
          <w:szCs w:val="28"/>
        </w:rPr>
        <w:t>первичный</w:t>
      </w:r>
      <w:r w:rsidR="003C543F">
        <w:rPr>
          <w:sz w:val="28"/>
          <w:szCs w:val="28"/>
        </w:rPr>
        <w:t xml:space="preserve"> расчет по страховым </w:t>
      </w:r>
      <w:r w:rsidR="00F908E3">
        <w:rPr>
          <w:sz w:val="28"/>
          <w:szCs w:val="28"/>
        </w:rPr>
        <w:t xml:space="preserve">взносам </w:t>
      </w:r>
      <w:r w:rsidRPr="00276A19" w:rsidR="00F908E3">
        <w:rPr>
          <w:sz w:val="28"/>
          <w:szCs w:val="28"/>
        </w:rPr>
        <w:t>за</w:t>
      </w:r>
      <w:r w:rsidRPr="00276A19">
        <w:rPr>
          <w:sz w:val="28"/>
          <w:szCs w:val="28"/>
        </w:rPr>
        <w:t xml:space="preserve"> </w:t>
      </w:r>
      <w:r w:rsidR="0064630E">
        <w:rPr>
          <w:sz w:val="28"/>
          <w:szCs w:val="28"/>
        </w:rPr>
        <w:t>6 месяцев</w:t>
      </w:r>
      <w:r w:rsidR="003C543F">
        <w:rPr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 xml:space="preserve"> долж</w:t>
      </w:r>
      <w:r w:rsidR="003C543F">
        <w:rPr>
          <w:sz w:val="28"/>
          <w:szCs w:val="28"/>
        </w:rPr>
        <w:t>ен</w:t>
      </w:r>
      <w:r w:rsidRPr="00276A19"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быть представлен</w:t>
      </w:r>
      <w:r w:rsidRPr="00276A19">
        <w:rPr>
          <w:sz w:val="28"/>
          <w:szCs w:val="28"/>
        </w:rPr>
        <w:t xml:space="preserve"> в налоговый орган не позднее  </w:t>
      </w:r>
      <w:r w:rsidR="0064630E">
        <w:rPr>
          <w:sz w:val="28"/>
          <w:szCs w:val="28"/>
        </w:rPr>
        <w:t>25.07.2024</w:t>
      </w:r>
      <w:r w:rsidRPr="00276A19">
        <w:rPr>
          <w:sz w:val="28"/>
          <w:szCs w:val="28"/>
        </w:rPr>
        <w:t>.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Статьей 7 Федерального закона от 6 декабря 2011 г. №402-ФЗ</w:t>
      </w:r>
      <w:r w:rsidRPr="00276A19">
        <w:rPr>
          <w:sz w:val="28"/>
          <w:szCs w:val="28"/>
        </w:rPr>
        <w:br/>
        <w:t>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276A19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 </w:t>
      </w:r>
    </w:p>
    <w:p w:rsidR="00276A19" w:rsidRPr="00276A19" w:rsidP="00276A19">
      <w:pPr>
        <w:ind w:firstLine="540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Статьей 2.4 </w:t>
      </w:r>
      <w:r w:rsidRPr="00276A19">
        <w:rPr>
          <w:color w:val="000000"/>
          <w:spacing w:val="-3"/>
          <w:sz w:val="28"/>
          <w:szCs w:val="28"/>
        </w:rPr>
        <w:t>КоАП РФ</w:t>
      </w:r>
      <w:r w:rsidRPr="00276A1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</w:t>
      </w:r>
      <w:r w:rsidRPr="0064630E">
        <w:rPr>
          <w:color w:val="0000FF"/>
          <w:sz w:val="28"/>
          <w:szCs w:val="28"/>
        </w:rPr>
        <w:t xml:space="preserve">от </w:t>
      </w:r>
      <w:r w:rsidRPr="0064630E" w:rsidR="0064630E">
        <w:rPr>
          <w:color w:val="0000FF"/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, из которого следует, что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64630E">
        <w:rPr>
          <w:color w:val="0000FF"/>
          <w:sz w:val="28"/>
          <w:szCs w:val="28"/>
        </w:rPr>
        <w:t>15.09.2023</w:t>
      </w:r>
      <w:r w:rsidR="008A09DE">
        <w:rPr>
          <w:color w:val="0000FF"/>
          <w:sz w:val="28"/>
          <w:szCs w:val="28"/>
        </w:rPr>
        <w:t xml:space="preserve">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="003C543F">
        <w:rPr>
          <w:sz w:val="28"/>
          <w:szCs w:val="28"/>
        </w:rPr>
        <w:t xml:space="preserve">первичный расчет по страховым взносам </w:t>
      </w:r>
      <w:r w:rsidRPr="00276A19" w:rsidR="003C543F">
        <w:rPr>
          <w:sz w:val="28"/>
          <w:szCs w:val="28"/>
        </w:rPr>
        <w:t xml:space="preserve">за </w:t>
      </w:r>
      <w:r w:rsidR="0064630E">
        <w:rPr>
          <w:color w:val="0000FF"/>
          <w:sz w:val="28"/>
          <w:szCs w:val="28"/>
        </w:rPr>
        <w:t>6 месяцев</w:t>
      </w:r>
      <w:r w:rsidRPr="00F908E3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64630E">
        <w:rPr>
          <w:color w:val="0000FF"/>
          <w:sz w:val="28"/>
          <w:szCs w:val="28"/>
        </w:rPr>
        <w:t>25.07.2024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генеральным 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</w:t>
      </w:r>
      <w:r w:rsidRPr="00276A19">
        <w:rPr>
          <w:sz w:val="28"/>
          <w:szCs w:val="28"/>
        </w:rPr>
        <w:t xml:space="preserve">целесообразным назначить должностному лицу </w:t>
      </w:r>
      <w:r w:rsidR="008A09DE">
        <w:rPr>
          <w:color w:val="0000FF"/>
          <w:sz w:val="28"/>
          <w:szCs w:val="28"/>
        </w:rPr>
        <w:t>Шафагутдинову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генерального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«МОРТКА ЛЕС»</w:t>
      </w:r>
      <w:r w:rsidRPr="002532F8" w:rsidR="00E40B2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Шафагутдинова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Дамира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Тагировича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B15461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D265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4B3ECC"/>
    <w:rsid w:val="004F6035"/>
    <w:rsid w:val="00586828"/>
    <w:rsid w:val="0064630E"/>
    <w:rsid w:val="008A09DE"/>
    <w:rsid w:val="008C4C3E"/>
    <w:rsid w:val="00972158"/>
    <w:rsid w:val="009D2C26"/>
    <w:rsid w:val="009E3C3C"/>
    <w:rsid w:val="00A729D2"/>
    <w:rsid w:val="00A9147A"/>
    <w:rsid w:val="00B15461"/>
    <w:rsid w:val="00C84E6C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422534&amp;dst=103683&amp;field=134&amp;date=08.06.2023" TargetMode="External" /><Relationship Id="rId8" Type="http://schemas.openxmlformats.org/officeDocument/2006/relationships/hyperlink" Target="https://login.consultant.ru/link/?req=doc&amp;base=LAW&amp;n=445924&amp;dst=103684&amp;field=134&amp;date=26.06.2023" TargetMode="External" /><Relationship Id="rId9" Type="http://schemas.openxmlformats.org/officeDocument/2006/relationships/hyperlink" Target="https://login.consultant.ru/link/?req=doc&amp;base=LAW&amp;n=453499&amp;dst=23088&amp;field=134&amp;date=18.1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